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Executive Committee Meeting Minutes</w:t>
      </w:r>
    </w:p>
    <w:p w:rsidR="00000000" w:rsidDel="00000000" w:rsidP="00000000" w:rsidRDefault="00000000" w:rsidRPr="00000000" w14:paraId="00000003">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August 28th, 2025</w:t>
      </w:r>
    </w:p>
    <w:p w:rsidR="00000000" w:rsidDel="00000000" w:rsidP="00000000" w:rsidRDefault="00000000" w:rsidRPr="00000000" w14:paraId="00000004">
      <w:pPr>
        <w:ind w:firstLine="72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Attendance:</w:t>
      </w:r>
    </w:p>
    <w:p w:rsidR="00000000" w:rsidDel="00000000" w:rsidP="00000000" w:rsidRDefault="00000000" w:rsidRPr="00000000" w14:paraId="0000000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 person:</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Marmion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Davin Stedman</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Joan Paulsonn</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 Crocalici (non-member)</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Online:</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Babak Ziraknejad </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Erik Pihl Yoko Eidsmoe</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PDA Councilmember Updates</w:t>
      </w:r>
    </w:p>
    <w:p w:rsidR="00000000" w:rsidDel="00000000" w:rsidP="00000000" w:rsidRDefault="00000000" w:rsidRPr="00000000" w14:paraId="00000019">
      <w:pPr>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Bob Braun opened the discussion by requesting that PDA committee reports focus only on new developments since the previous week.</w:t>
      </w:r>
      <w:r w:rsidDel="00000000" w:rsidR="00000000" w:rsidRPr="00000000">
        <w:rPr>
          <w:rtl w:val="0"/>
        </w:rPr>
      </w:r>
    </w:p>
    <w:p w:rsidR="00000000" w:rsidDel="00000000" w:rsidP="00000000" w:rsidRDefault="00000000" w:rsidRPr="00000000" w14:paraId="0000001A">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 updated on the Full Council meeting held earlier, summarizing key topics: review of the upcoming Council meeting, the agenda for the financial retreat on September 25th (12–6 p.m., open to the public), which will include Finance 101, breakout sessions on the 2026–2028 draft budget forecast, and an explanation of the levy timeline. He encouraged attendance as budgeting season begins for the PDA. Nick also announced a community budget meeting on October 2nd (4:30–5:30 p.m.) for public comment, and highlighted NeighborCare’s Feast at the Market fundraiser on October 25th, with early bird tickets ending on the 31st. He noted a special FAM committee meeting in November for budget changes.</w:t>
      </w:r>
    </w:p>
    <w:p w:rsidR="00000000" w:rsidDel="00000000" w:rsidP="00000000" w:rsidRDefault="00000000" w:rsidRPr="00000000" w14:paraId="0000001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reported on council discussions about PDA Council roles and goals, including the possibility of uncoupling some work streams from formal committees. A resolution affirming the election of PDA officers and committee chairs passed, with congratulations to Christine Vaughn as Vice Chair of Finance and Asset Management. The executive director’s report included news that the First Hill Express Market would be extended by three weeks.</w:t>
      </w:r>
    </w:p>
    <w:p w:rsidR="00000000" w:rsidDel="00000000" w:rsidP="00000000" w:rsidRDefault="00000000" w:rsidRPr="00000000" w14:paraId="0000001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summarized the Market Historical Commission (MHC) meeting, noting approval for a new café in the Down Under and expansion of the guest vendor program for small businesses. He described a briefing on the street pilot, highlighting misalignment between the MHC and PDA regarding expectations for a retroactive application, and observed that ideals of collaboration and trust-based leadership were not fully met. He concluded there is a lack of alignment regarding the Historic Commission’s authority over street access for vehicles.</w:t>
      </w:r>
    </w:p>
    <w:p w:rsidR="00000000" w:rsidDel="00000000" w:rsidP="00000000" w:rsidRDefault="00000000" w:rsidRPr="00000000" w14:paraId="0000001D">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Vaughn emphasized that the financial retreat on September 25th is open to the public from 12 to 4 p.m. before the full council meeting, and will include a Real Estate 101 session, breakout groups, and a levy briefing. She outlined the budget review schedule: first FAM meeting and budget presentation on September 16th, community meeting for public comment on October 2nd, final FAM presentation on November 12th, and full council vote on November 20th. Graham Marmion asked when constituency budget requests should be submitted. Christine advised submitting them as soon as possible, given the first presentation is on September 16th. Bob Braun reported that he and Janis had met with the Executive Director to present their preliminary budget, which is expected to be similar to last year’s except for possible staff wage increases and special expenses. He noted there was no pushback and their budget is a minor part of the overall PDA budget. Bob asked for confirmation that the Executive Committee assembles the budget. Nick Setten suggested discussing budget needs at the next general membership meeting and proposed creating an annual calendar of constituency activities to inform budget planning and reduce reactionary decisions. Bob Braun supported the calendar idea and suggested integrating it into the website redesign for easier updates. Nick Setten raised concerns about posting critical content on the blog hosted by the PDA, recalling past sensitivities, but felt the benefits outweigh the risks. Chris Scott asked for clarification about past issues and emphasized the need for independence and diplomacy in communications, stating the blog should not be used for unfounded accusations. Nick Setten agreed, noting decorum would be discussed further.</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Support of the Market Historical Commission Discussion</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described the constituency’s relationship to the PDA as similar to a sub-department, retaining some independence. He invited further comments on the Historical Commission report, reiterating the misalignment between parties.</w:t>
      </w:r>
    </w:p>
    <w:p w:rsidR="00000000" w:rsidDel="00000000" w:rsidP="00000000" w:rsidRDefault="00000000" w:rsidRPr="00000000" w14:paraId="00000021">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John Cracolici, speaking as a private citizen, summarized the previous day’s MHC meeting, noting approval of a new café and expansion of the guest vendor program. He explained the program’s limited impact on retail space and reported a briefing on a pilot program, with most discussion focused on the PDA’s position that the Commission lacks authority over street use. The Commission decided to take no action on this issue for several months. Christine Vaughn sought clarification on any pending applications. Cracolici and Heather Pihl confirmed no decision was made and the application status was unclear. Vaughn and Graham Marmion expressed concern about the debate over authority, emphasizing the Commission’s foundational role. Cracolici reflected that conflict would not benefit either party, and Bob Braun hoped to avoid it, noting the PDA’s pursuit of a bond issue and the need for cooperation. Nick Setten praised the Historical Commission’s dedication and noted the complementary roles of the PDA and Commission. Braun added that the organization has consistently supported the Commission’s authority over non-operational aspects. Janis Jordan asked how the constituency could help. Cracolici suggested delaying confrontation.</w:t>
      </w:r>
    </w:p>
    <w:p w:rsidR="00000000" w:rsidDel="00000000" w:rsidP="00000000" w:rsidRDefault="00000000" w:rsidRPr="00000000" w14:paraId="0000002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Vaughn noted support for the Commission’s authority had already been expressed. Marmion suggested the chair make a statement to the PDA executive director supporting the Commission’s authority. Braun proposed reaffirming the group’s position at the next meeting and encouraged agenda suggestions. Vaughn and Braun discussed reiterating support for the Commission’s authority, referencing past confirmations.Cracolici advised waiting before taking further action, suggesting a low-profile approach. Braun agreed, proposing to wait for the Commission to request support. Joan Paulson noted a news segment reported the pilot program would continue for another year without Commission approval. Jonathan Berner questioned the PDA’s rationale for not requiring MHC approval. Bob Braun speculated the PDA may believe it has delegated authority from SDOT, though this is uncertain. Jonathan Berner asked if SDOT would need MHC approval to delegate authority. Bob Braun replied it was an open question. </w:t>
      </w:r>
    </w:p>
    <w:p w:rsidR="00000000" w:rsidDel="00000000" w:rsidP="00000000" w:rsidRDefault="00000000" w:rsidRPr="00000000" w14:paraId="0000002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reported the PDA stated at the Commission meeting that, after reviewing guidelines, they believed approval was unnecessary for the current project, intending to seek approval only for permanent changes—a position with which the Commission disagreed. Bob Braun summarized that some PDA members do not believe the Commission’s authority applies. Heather Pihl agreed. Jonathan Berner suggested the group consider sending a letter to the PDA Council and executive director expressing concern. Nick Setten cautioned against intervening unless asked, but agreed to monitor the situation. Heather Pihl, as President of Friends of the Market, formally requested advocacy support to reinforce the rule of law and clarify that only the Commission interprets its guidelines. Chris Scott shifted to the status of the totem poles; John Cracolici had no update. Chris Scott asked Heather Pihl about differing opinions on seeking help. Heather reiterated the need for advocacy, referencing past undermining of the Commission’s authority. Bob Braun suggested bringing the issue to membership at the next meeting. Cracolici proposed that ambiguity might be beneficial and that the issue might resolve itself after November. Bob Braun noted possible communication gaps. Cracolici agreed, suggesting someone may benefit from the conflict and advocating for waiting. Babak Ziraknejad supported waiting to avoid escalating tensions, noting the importance of the issue and the dedication of the MHC. Bob Braun concluded the discussion, proposing to revisit the issue at the next meeting and possibly take action in November. </w:t>
      </w:r>
    </w:p>
    <w:p w:rsidR="00000000" w:rsidDel="00000000" w:rsidP="00000000" w:rsidRDefault="00000000" w:rsidRPr="00000000" w14:paraId="00000024">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Website Updates</w:t>
      </w:r>
    </w:p>
    <w:p w:rsidR="00000000" w:rsidDel="00000000" w:rsidP="00000000" w:rsidRDefault="00000000" w:rsidRPr="00000000" w14:paraId="0000002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conversation shifted to website updates. Graham Marmion requested an extension for submitting comments. Janis Jordan clarified the deadline was not critical but wanted to avoid delays. Bob Braun insisted on a hard stop for IT purposes but agreed to a short extension. Janis confirmed she would extend the deadline and arrange a meeting with IT. Bob Braun set Monday as the final deadline, and Nick Setten requested a reminder be sent to the membership.Chris Scott asked Graham about website recommendations. Graham listed a calendar, online membership functionality, clickable bylaws, and updated photographs. Chris clarified the need for links to specific bylaw topics. Janis noted current photos can be used for non-commercial purposes and suggested involving local artists. Chris recommended a mix of historical and current photos.</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Discussion on Decorum</w:t>
      </w:r>
    </w:p>
    <w:p w:rsidR="00000000" w:rsidDel="00000000" w:rsidP="00000000" w:rsidRDefault="00000000" w:rsidRPr="00000000" w14:paraId="00000028">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opened a discussion on meeting decorum and the proposal to have the Engagement Committee assume the responsibilities of the former Bylaws Committee. He explained concerns about decorum arose from the previous meeting, where discussions became too personal and lengthy. Bob clarified he is willing to rule on points of order when raised. Graham Marmion emphasized the importance of a welcoming environment and encouraged officers to intervene if someone is disruptive. Jonathan Berner summarized Bob’s position, confirming members should feel empowered to speak up if issues arise. Bob Braun reiterated that points of order regarding decorum or lengthy comments are appropriate and should follow Robert’s Rules of Order. Chris Scott expressed concern that negative comments could drive away new members and stressed using Robert’s Rules as a facilitative tool. Bob Braun responded that personal attacks or off-topic comments should be addressed as they arise. Janis Jordan read a statement from Emily Pike supporting Robert’s Rules to protect participation and dignity. Bob Braun asked if Emily’s statement changed anyone’s perspective and transitioned to committee reorganization. He suggested disbanding the former Bylaws Committee and transferring its responsibilities to the Engagement Committee.</w:t>
      </w:r>
    </w:p>
    <w:p w:rsidR="00000000" w:rsidDel="00000000" w:rsidP="00000000" w:rsidRDefault="00000000" w:rsidRPr="00000000" w14:paraId="00000029">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Voting </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 commented on the need for accessible voting options and noted some regulations may conflict with online voting. Bob Braun clarified that an amendment during COVID allowed for online voting, which remains in effect, and stressed aligning methods with member preferences and legal compliance. Nick Setten advocated for continued inclusivity in voting options. Chris Scott supported online voting for engagement. Jonathan Berner clarified the discussion was about consolidating committee responsibilities. Bob Braun confirmed the Engagement Committee is equipped to handle the task.</w:t>
      </w:r>
    </w:p>
    <w:p w:rsidR="00000000" w:rsidDel="00000000" w:rsidP="00000000" w:rsidRDefault="00000000" w:rsidRPr="00000000" w14:paraId="0000002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 for himself and Emily Pike, affirmed the Engagement Committee’s willingness to take on the new responsibilities. Bob Braun reported Emily Pike’s agreement via email. Christine Vaughn suggested presenting this change to the General Assembly as an Executive Committee report. Bob Braun agreed, proposing to proceed and report back, with the option to reconsider if there is significant opposition. Jonathan Berner asked if a formal vote was needed. Graham Marmion moved to roll the responsibilities of the Process Improvement Committee into the Engagement Committee and disband the former. Bob Braun seconded. Hearing no objections, Bob declared the motion unanimously carried.</w:t>
      </w:r>
    </w:p>
    <w:p w:rsidR="00000000" w:rsidDel="00000000" w:rsidP="00000000" w:rsidRDefault="00000000" w:rsidRPr="00000000" w14:paraId="0000002C">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ind w:left="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Public comment</w:t>
      </w:r>
    </w:p>
    <w:p w:rsidR="00000000" w:rsidDel="00000000" w:rsidP="00000000" w:rsidRDefault="00000000" w:rsidRPr="00000000" w14:paraId="0000002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reopened the floor for public comment. Heather Pihl expressed enthusiasm that the MHC now has a full membership of 12, with a market farmer soon to be appointed. </w:t>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Agenda</w:t>
      </w:r>
    </w:p>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moved to setting the agenda, noting a scheduled guest speaker had canceled and suggested inviting someone from the Department of Neighborhoods. Chris Scott proposed inviting the Department of Neighborhoods’ director or senior staff and suggested circulating a biography to prepare questions. Bob Braun asked for objections to this change, clarified the Department of Neighborhoods would replace the PDA guest, and invited further agenda suggestions. Janis Jordan and Nick Setten requested the budget be discussed at the next meeting. Chris Scott added the website as a topic. Bob Braun asked for additional amendments. Graham Marmion suggested adding a vote for the General Assembly to reaffirm recognition of the MHC’s authority over the historic district.Chris Scott supported a broader statement affirming the MHC as the ultimate authority, noting its history of conflicts with various city departments. Graham Marmion clarified the vote was to formally recognize the MHC’s authority, as requested by Friends of the Market. Janis Jordan asked if this would be a letter. Graham intended it to be a simple statement. Bob Braun advised caution in wording. Chris Scott recommended seeking feedback. Christine Vaughn suggested a brief resolution reaffirming the MHC’s authority over use and design in the district. Jonathan Berner requested referencing previous positions. Graham Marmion agreed. Bob Braun explained the process for drafting and approving such statements. Christine Vaughn cautioned that detailed letters could escalate the issue and reiterated the goal of simply affirming support. Janis Jordan suggested making a motion for a statement.</w:t>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Public comment</w:t>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appreciated the discussion and recommended ongoing education about the Commission’s role, suggesting executive committee members attend Commission meetings and provide educational updates. Joan Paulson provided historical context about the Department of Neighborhoods, recalling past changes that weakened the department.</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Closing statements</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concluded the meeting, stating the agenda would be circulated for comment and finalized by the Secretary and himself. He thanked everyone and adjourned the meeting.</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