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72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Pike Place Market Constituency </w:t>
      </w:r>
    </w:p>
    <w:p w:rsidR="00000000" w:rsidDel="00000000" w:rsidP="00000000" w:rsidRDefault="00000000" w:rsidRPr="00000000" w14:paraId="00000002">
      <w:pPr>
        <w:ind w:firstLine="72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Executive Committee Meeting Minutes</w:t>
      </w:r>
    </w:p>
    <w:p w:rsidR="00000000" w:rsidDel="00000000" w:rsidP="00000000" w:rsidRDefault="00000000" w:rsidRPr="00000000" w14:paraId="00000003">
      <w:pPr>
        <w:ind w:firstLine="72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32"/>
          <w:szCs w:val="32"/>
          <w:rtl w:val="0"/>
        </w:rPr>
        <w:t xml:space="preserve">August 28th, 2025</w:t>
      </w: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PDA Councilmember Updates</w:t>
      </w:r>
    </w:p>
    <w:p w:rsidR="00000000" w:rsidDel="00000000" w:rsidP="00000000" w:rsidRDefault="00000000" w:rsidRPr="00000000" w14:paraId="00000006">
      <w:pPr>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Bob Braun opened the discussion by requesting that PDA committee reports focus only on new developments since the previous week.</w:t>
      </w:r>
      <w:r w:rsidDel="00000000" w:rsidR="00000000" w:rsidRPr="00000000">
        <w:rPr>
          <w:rtl w:val="0"/>
        </w:rPr>
      </w:r>
    </w:p>
    <w:p w:rsidR="00000000" w:rsidDel="00000000" w:rsidP="00000000" w:rsidRDefault="00000000" w:rsidRPr="00000000" w14:paraId="00000007">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Nick Setten updated on the Full Council meeting held earlier, summarizing key topics: review of the upcoming Council meeting, the agenda for the financial retreat on September 25th (12–6 p.m., open to the public), which will include Finance 101, breakout sessions on the 2026–2028 draft budget forecast, and an explanation of the levy timeline. He encouraged attendance as budgeting season begins for the PDA. Nick also announced a community budget meeting on October 2nd (4:30–5:30 p.m.) for public comment, and highlighted NeighborCare’s Feast at the Market fundraiser on October 25th, with early bird tickets ending on the 31st. He noted a special FAM committee meeting in November for budget changes.</w:t>
      </w:r>
    </w:p>
    <w:p w:rsidR="00000000" w:rsidDel="00000000" w:rsidP="00000000" w:rsidRDefault="00000000" w:rsidRPr="00000000" w14:paraId="00000008">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Nick reported on council discussions about PDA Council roles and goals, including the possibility of uncoupling some work streams from formal committees. A resolution affirming the election of PDA officers and committee chairs passed, with congratulations to Christine Vaughn as Vice Chair of Finance and Asset Management. The executive director’s report included news that the First Hill Express Market would be extended by three weeks.</w:t>
      </w:r>
    </w:p>
    <w:p w:rsidR="00000000" w:rsidDel="00000000" w:rsidP="00000000" w:rsidRDefault="00000000" w:rsidRPr="00000000" w14:paraId="00000009">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Nick summarized the Market Historical Commission (MHC) meeting, noting approval for a new café in the Down Under and expansion of the guest vendor program for small businesses. He described a briefing on the street pilot, highlighting misalignment between the MHC and PDA regarding expectations for a retroactive application, and observed that ideals of collaboration and trust-based leadership were not fully met. He concluded there is a lack of alignment regarding the Historic Commission’s authority over street access for vehicles.</w:t>
      </w:r>
    </w:p>
    <w:p w:rsidR="00000000" w:rsidDel="00000000" w:rsidP="00000000" w:rsidRDefault="00000000" w:rsidRPr="00000000" w14:paraId="0000000A">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Christine Vaughn emphasized that the financial retreat on September 25th is open to the public from 12 to 4 p.m. before the full council meeting, and will include a Real Estate 101 session, breakout groups, and a levy briefing. She outlined the budget review schedule: first FAM meeting and budget presentation on September 16th, community meeting for public comment on October 2nd, final FAM presentation on November 12th, and full council vote on November 20th. Graham Marmion asked when constituency budget requests should be submitted. Christine advised submitting them as soon as possible, given the first presentation is on September 16th. Bob Braun reported that he and Janis had met with the Executive Director to present their preliminary budget, which is expected to be similar to last year’s except for possible staff wage increases and special expenses. He noted there was no pushback and their budget is a minor part of the overall PDA budget. Bob asked for confirmation that the Executive Committee assembles the budget. Nick Setten suggested discussing budget needs at the next general membership meeting and proposed creating an annual calendar of constituency activities to inform budget planning and reduce reactionary decisions. Bob Braun supported the calendar idea and suggested integrating it into the website redesign for easier updates. Nick Setten raised concerns about posting critical content on the blog hosted by the PDA, recalling past sensitivities, but felt the benefits outweigh the risks. Chris Scott asked for clarification about past issues and emphasized the need for independence and diplomacy in communications, stating the blog should not be used for unfounded accusations. Nick Setten agreed, noting decorum would be discussed further.</w:t>
      </w:r>
    </w:p>
    <w:p w:rsidR="00000000" w:rsidDel="00000000" w:rsidP="00000000" w:rsidRDefault="00000000" w:rsidRPr="00000000" w14:paraId="0000000B">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C">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Support of the Market Historical Commission Discussion</w:t>
      </w:r>
    </w:p>
    <w:p w:rsidR="00000000" w:rsidDel="00000000" w:rsidP="00000000" w:rsidRDefault="00000000" w:rsidRPr="00000000" w14:paraId="0000000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Bob Braun described the constituency’s relationship to the PDA as similar to a sub-department, retaining some independence. He invited further comments on the Historical Commission report, reiterating the misalignment between parties.</w:t>
      </w:r>
    </w:p>
    <w:p w:rsidR="00000000" w:rsidDel="00000000" w:rsidP="00000000" w:rsidRDefault="00000000" w:rsidRPr="00000000" w14:paraId="0000000E">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John Cracolici, speaking as a private citizen, summarized the previous day’s MHC meeting, noting approval of a new café and expansion of the guest vendor program. He explained the program’s limited impact on retail space and reported a briefing on a pilot program, with most discussion focused on the PDA’s position that the Commission lacks authority over street use. The Commission decided to take no action on this issue for several months. Christine Vaughn sought clarification on any pending applications. Cracolici and Heather Pihl confirmed no decision was made and the application status was unclear. Vaughn and Graham Marmion expressed concern about the debate over authority, emphasizing the Commission’s foundational role. Cracolici reflected that conflict would not benefit either party, and Bob Braun hoped to avoid it, noting the PDA’s pursuit of a bond issue and the need for cooperation. Nick Setten praised the Historical Commission’s dedication and noted the complementary roles of the PDA and Commission. Braun added that the organization has consistently supported the Commission’s authority over non-operational aspects. Janis Jordan asked how the constituency could help. Cracolici suggested delaying confrontation.</w:t>
      </w:r>
    </w:p>
    <w:p w:rsidR="00000000" w:rsidDel="00000000" w:rsidP="00000000" w:rsidRDefault="00000000" w:rsidRPr="00000000" w14:paraId="0000000F">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Vaughn noted support for the Commission’s authority had already been expressed. Marmion suggested the chair make a statement to the PDA executive director supporting the Commission’s authority. Braun proposed reaffirming the group’s position at the next meeting and encouraged agenda suggestions. Vaughn and Braun discussed reiterating support for the Commission’s authority, referencing past confirmations.Cracolici advised waiting before taking further action, suggesting a low-profile approach. Braun agreed, proposing to wait for the Commission to request support. Joan Paulson noted a news segment reported the pilot program would continue for another year without Commission approval. Jonathan Berner questioned the PDA’s rationale for not requiring MHC approval. Bob Braun speculated the PDA may believe it has delegated authority from SDOT, though this is uncertain. Jonathan Berner asked if SDOT would need MHC approval to delegate authority. Bob Braun replied it was an open question. </w:t>
      </w:r>
    </w:p>
    <w:p w:rsidR="00000000" w:rsidDel="00000000" w:rsidP="00000000" w:rsidRDefault="00000000" w:rsidRPr="00000000" w14:paraId="00000010">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Heather Pihl reported the PDA stated at the Commission meeting that, after reviewing guidelines, they believed approval was unnecessary for the current project, intending to seek approval only for permanent changes—a position with which the Commission disagreed. Bob Braun summarized that some PDA members do not believe the Commission’s authority applies. Heather Pihl agreed. Jonathan Berner suggested the group consider sending a letter to the PDA Council and executive director expressing concern. Nick Setten cautioned against intervening unless asked, but agreed to monitor the situation. Heather Pihl, as President of Friends of the Market, formally requested advocacy support to reinforce the rule of law and clarify that only the Commission interprets its guidelines. Chris Scott shifted to the status of the totem poles; John Cracolici had no update. Chris Scott asked Heather Pihl about differing opinions on seeking help. Heather reiterated the need for advocacy, referencing past undermining of the Commission’s authority. Bob Braun suggested bringing the issue to membership at the next meeting. Cracolici proposed that ambiguity might be beneficial and that the issue might resolve itself after November. Bob Braun noted possible communication gaps. Cracolici agreed, suggesting someone may benefit from the conflict and advocating for waiting. Babak Ziraknejad supported waiting to avoid escalating tensions, noting the importance of the issue and the dedication of the MHC. Bob Braun concluded the discussion, proposing to revisit the issue at the next meeting and possibly take action in November. </w:t>
      </w:r>
    </w:p>
    <w:p w:rsidR="00000000" w:rsidDel="00000000" w:rsidP="00000000" w:rsidRDefault="00000000" w:rsidRPr="00000000" w14:paraId="00000011">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Website Updates</w:t>
      </w:r>
    </w:p>
    <w:p w:rsidR="00000000" w:rsidDel="00000000" w:rsidP="00000000" w:rsidRDefault="00000000" w:rsidRPr="00000000" w14:paraId="00000012">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conversation shifted to website updates. Graham Marmion requested an extension for submitting comments. Janis Jordan clarified the deadline was not critical but wanted to avoid delays. Bob Braun insisted on a hard stop for IT purposes but agreed to a short extension. Janis confirmed she would extend the deadline and arrange a meeting with IT. Bob Braun set Monday as the final deadline, and Nick Setten requested a reminder be sent to the membership.Chris Scott asked Graham about website recommendations. Graham listed a calendar, online membership functionality, clickable bylaws, and updated photographs. Chris clarified the need for links to specific bylaw topics. Janis noted current photos can be used for non-commercial purposes and suggested involving local artists. Chris recommended a mix of historical and current photos.</w:t>
      </w:r>
    </w:p>
    <w:p w:rsidR="00000000" w:rsidDel="00000000" w:rsidP="00000000" w:rsidRDefault="00000000" w:rsidRPr="00000000" w14:paraId="00000013">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4">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Discussion on Decorum</w:t>
      </w:r>
    </w:p>
    <w:p w:rsidR="00000000" w:rsidDel="00000000" w:rsidP="00000000" w:rsidRDefault="00000000" w:rsidRPr="00000000" w14:paraId="00000015">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Bob Braun opened a discussion on meeting decorum and the proposal to have the Engagement Committee assume the responsibilities of the former Bylaws Committee. He explained concerns about decorum arose from the previous meeting, where discussions became too personal and lengthy. Bob clarified he is willing to rule on points of order when raised. Graham Marmion emphasized the importance of a welcoming environment and encouraged officers to intervene if someone is disruptive. Jonathan Berner summarized Bob’s position, confirming members should feel empowered to speak up if issues arise. Bob Braun reiterated that points of order regarding decorum or lengthy comments are appropriate and should follow Robert’s Rules of Order. Chris Scott expressed concern that negative comments could drive away new members and stressed using Robert’s Rules as a facilitative tool. Bob Braun responded that personal attacks or off-topic comments should be addressed as they arise. Janis Jordan read a statement from Emily Pike supporting Robert’s Rules to protect participation and dignity. Bob Braun asked if Emily’s statement changed anyone’s perspective and transitioned to committee reorganization. He suggested disbanding the former Bylaws Committee and transferring its responsibilities to the Engagement Committee.</w:t>
      </w:r>
    </w:p>
    <w:p w:rsidR="00000000" w:rsidDel="00000000" w:rsidP="00000000" w:rsidRDefault="00000000" w:rsidRPr="00000000" w14:paraId="00000016">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Voting </w:t>
      </w:r>
    </w:p>
    <w:p w:rsidR="00000000" w:rsidDel="00000000" w:rsidP="00000000" w:rsidRDefault="00000000" w:rsidRPr="00000000" w14:paraId="0000001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Nick Setten commented on the need for accessible voting options and noted some regulations may conflict with online voting. Bob Braun clarified that an amendment during COVID allowed for online voting, which remains in effect, and stressed aligning methods with member preferences and legal compliance. Nick Setten advocated for continued inclusivity in voting options. Chris Scott supported online voting for engagement. Jonathan Berner clarified the discussion was about consolidating committee responsibilities. Bob Braun confirmed the Engagement Committee is equipped to handle the task.</w:t>
      </w:r>
    </w:p>
    <w:p w:rsidR="00000000" w:rsidDel="00000000" w:rsidP="00000000" w:rsidRDefault="00000000" w:rsidRPr="00000000" w14:paraId="00000018">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Jonathan Berner, for himself and Emily Pike, affirmed the Engagement Committee’s willingness to take on the new responsibilities. Bob Braun reported Emily Pike’s agreement via email. Christine Vaughn suggested presenting this change to the General Assembly as an Executive Committee report. Bob Braun agreed, proposing to proceed and report back, with the option to reconsider if there is significant opposition. Jonathan Berner asked if a formal vote was needed. Graham Marmion moved to roll the responsibilities of the Process Improvement Committee into the Engagement Committee and disband the former. Bob Braun seconded. Hearing no objections, Bob declared the motion unanimously carried.</w:t>
      </w:r>
    </w:p>
    <w:p w:rsidR="00000000" w:rsidDel="00000000" w:rsidP="00000000" w:rsidRDefault="00000000" w:rsidRPr="00000000" w14:paraId="00000019">
      <w:pPr>
        <w:ind w:firstLine="72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A">
      <w:pPr>
        <w:ind w:left="0" w:firstLine="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Public comment</w:t>
      </w:r>
    </w:p>
    <w:p w:rsidR="00000000" w:rsidDel="00000000" w:rsidP="00000000" w:rsidRDefault="00000000" w:rsidRPr="00000000" w14:paraId="0000001B">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Bob Braun reopened the floor for public comment. Heather Pihl expressed enthusiasm that the MHC now has a full membership of 12, with a market farmer soon to be appointed. </w:t>
      </w:r>
    </w:p>
    <w:p w:rsidR="00000000" w:rsidDel="00000000" w:rsidP="00000000" w:rsidRDefault="00000000" w:rsidRPr="00000000" w14:paraId="0000001C">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D">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Agenda</w:t>
      </w:r>
    </w:p>
    <w:p w:rsidR="00000000" w:rsidDel="00000000" w:rsidP="00000000" w:rsidRDefault="00000000" w:rsidRPr="00000000" w14:paraId="0000001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Bob Braun moved to setting the agenda, noting a scheduled guest speaker had canceled and suggested inviting someone from the Department of Neighborhoods. Chris Scott proposed inviting the Department of Neighborhoods’ director or senior staff and suggested circulating a biography to prepare questions. Bob Braun asked for objections to this change, clarified the Department of Neighborhoods would replace the PDA guest, and invited further agenda suggestions. Janis Jordan and Nick Setten requested the budget be discussed at the next meeting. Chris Scott added the website as a topic. Bob Braun asked for additional amendments. Graham Marmion suggested adding a vote for the General Assembly to reaffirm recognition of the MHC’s authority over the historic district.Chris Scott supported a broader statement affirming the MHC as the ultimate authority, noting its history of conflicts with various city departments. Graham Marmion clarified the vote was to formally recognize the MHC’s authority, as requested by Friends of the Market. Janis Jordan asked if this would be a letter. Graham intended it to be a simple statement. Bob Braun advised caution in wording. Chris Scott recommended seeking feedback. Christine Vaughn suggested a brief resolution reaffirming the MHC’s authority over use and design in the district. Jonathan Berner requested referencing previous positions. Graham Marmion agreed. Bob Braun explained the process for drafting and approving such statements. Christine Vaughn cautioned that detailed letters could escalate the issue and reiterated the goal of simply affirming support. Janis Jordan suggested making a motion for a statement.</w:t>
      </w:r>
    </w:p>
    <w:p w:rsidR="00000000" w:rsidDel="00000000" w:rsidP="00000000" w:rsidRDefault="00000000" w:rsidRPr="00000000" w14:paraId="0000001F">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0">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Public comment</w:t>
      </w:r>
    </w:p>
    <w:p w:rsidR="00000000" w:rsidDel="00000000" w:rsidP="00000000" w:rsidRDefault="00000000" w:rsidRPr="00000000" w14:paraId="0000002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Heather Pihl appreciated the discussion and recommended ongoing education about the Commission’s role, suggesting executive committee members attend Commission meetings and provide educational updates. Joan Paulson provided historical context about the Department of Neighborhoods, recalling past changes that weakened the department.</w:t>
      </w:r>
    </w:p>
    <w:p w:rsidR="00000000" w:rsidDel="00000000" w:rsidP="00000000" w:rsidRDefault="00000000" w:rsidRPr="00000000" w14:paraId="00000022">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3">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Closing statements</w:t>
      </w:r>
    </w:p>
    <w:p w:rsidR="00000000" w:rsidDel="00000000" w:rsidP="00000000" w:rsidRDefault="00000000" w:rsidRPr="00000000" w14:paraId="0000002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Bob Braun concluded the meeting, stating the agenda would be circulated for comment and finalized by the Secretary and himself. He thanked everyone and adjourned the meeting.</w:t>
      </w:r>
    </w:p>
    <w:p w:rsidR="00000000" w:rsidDel="00000000" w:rsidP="00000000" w:rsidRDefault="00000000" w:rsidRPr="00000000" w14:paraId="00000025">
      <w:pPr>
        <w:rPr>
          <w:rFonts w:ascii="Times New Roman" w:cs="Times New Roman" w:eastAsia="Times New Roman" w:hAnsi="Times New Roman"/>
          <w:sz w:val="26"/>
          <w:szCs w:val="2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